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1" w:rsidRPr="008D1864" w:rsidRDefault="00E055DE" w:rsidP="00E055DE">
      <w:pPr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8D1864">
        <w:rPr>
          <w:rFonts w:ascii="Arabic Typesetting" w:hAnsi="Arabic Typesetting" w:cs="Arabic Typesetting"/>
          <w:b/>
          <w:sz w:val="32"/>
          <w:szCs w:val="32"/>
        </w:rPr>
        <w:t>Electron Configuration Practice Worksheet</w:t>
      </w:r>
    </w:p>
    <w:p w:rsidR="00E055DE" w:rsidRPr="008D1864" w:rsidRDefault="00E055DE" w:rsidP="00E055DE">
      <w:pPr>
        <w:rPr>
          <w:rFonts w:ascii="Arabic Typesetting" w:hAnsi="Arabic Typesetting" w:cs="Arabic Typesetting"/>
          <w:i/>
          <w:sz w:val="32"/>
          <w:szCs w:val="32"/>
        </w:rPr>
      </w:pPr>
      <w:r w:rsidRPr="008D1864">
        <w:rPr>
          <w:rFonts w:ascii="Arabic Typesetting" w:hAnsi="Arabic Typesetting" w:cs="Arabic Typesetting"/>
          <w:i/>
          <w:sz w:val="32"/>
          <w:szCs w:val="32"/>
        </w:rPr>
        <w:t>In the space below, write the unabbreviated electron configurations of the following elements:</w:t>
      </w:r>
    </w:p>
    <w:p w:rsidR="007C20EB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sodium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E055DE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iron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7C20EB" w:rsidRPr="008D1864" w:rsidRDefault="000D4D54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bromine</w:t>
      </w:r>
      <w:r>
        <w:rPr>
          <w:rFonts w:ascii="Arabic Typesetting" w:hAnsi="Arabic Typesetting" w:cs="Arabic Typesetting"/>
          <w:sz w:val="32"/>
          <w:szCs w:val="32"/>
        </w:rPr>
        <w:tab/>
      </w:r>
      <w:r w:rsidR="007C20EB" w:rsidRPr="008D1864">
        <w:rPr>
          <w:rFonts w:ascii="Arabic Typesetting" w:hAnsi="Arabic Typesetting" w:cs="Arabic Typesetting"/>
          <w:sz w:val="32"/>
          <w:szCs w:val="32"/>
        </w:rPr>
        <w:t>______________________________________</w:t>
      </w:r>
    </w:p>
    <w:p w:rsidR="007C20EB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palladium</w:t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7C20EB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barium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7C20EB" w:rsidRPr="008D1864" w:rsidRDefault="007C20EB" w:rsidP="007C20EB">
      <w:pPr>
        <w:rPr>
          <w:rFonts w:ascii="Arabic Typesetting" w:hAnsi="Arabic Typesetting" w:cs="Arabic Typesetting"/>
          <w:i/>
          <w:sz w:val="32"/>
          <w:szCs w:val="32"/>
        </w:rPr>
      </w:pPr>
      <w:r w:rsidRPr="008D1864">
        <w:rPr>
          <w:rFonts w:ascii="Arabic Typesetting" w:hAnsi="Arabic Typesetting" w:cs="Arabic Typesetting"/>
          <w:i/>
          <w:sz w:val="32"/>
          <w:szCs w:val="32"/>
        </w:rPr>
        <w:t>In the space below, write the abbreviated electron configurations of the following elements:</w:t>
      </w:r>
    </w:p>
    <w:p w:rsidR="007C20EB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 xml:space="preserve">cobalt 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7C20EB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 xml:space="preserve">silver 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7C20EB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tellurium</w:t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7C20EB" w:rsidRPr="008D1864" w:rsidRDefault="007C20EB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xe</w:t>
      </w:r>
      <w:r w:rsidR="000129C5" w:rsidRPr="008D1864">
        <w:rPr>
          <w:rFonts w:ascii="Arabic Typesetting" w:hAnsi="Arabic Typesetting" w:cs="Arabic Typesetting"/>
          <w:sz w:val="32"/>
          <w:szCs w:val="32"/>
        </w:rPr>
        <w:t>non</w:t>
      </w:r>
      <w:r w:rsidR="000129C5" w:rsidRPr="008D1864">
        <w:rPr>
          <w:rFonts w:ascii="Arabic Typesetting" w:hAnsi="Arabic Typesetting" w:cs="Arabic Typesetting"/>
          <w:sz w:val="32"/>
          <w:szCs w:val="32"/>
        </w:rPr>
        <w:tab/>
      </w:r>
      <w:r w:rsidR="000129C5"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0129C5" w:rsidRPr="008D1864" w:rsidRDefault="000129C5" w:rsidP="008D1864">
      <w:pPr>
        <w:pStyle w:val="ListParagraph"/>
        <w:numPr>
          <w:ilvl w:val="0"/>
          <w:numId w:val="1"/>
        </w:numPr>
        <w:spacing w:line="360" w:lineRule="auto"/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radium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0129C5" w:rsidRPr="008D1864" w:rsidRDefault="000129C5" w:rsidP="000129C5">
      <w:pPr>
        <w:rPr>
          <w:rFonts w:ascii="Arabic Typesetting" w:hAnsi="Arabic Typesetting" w:cs="Arabic Typesetting"/>
          <w:i/>
          <w:sz w:val="32"/>
          <w:szCs w:val="32"/>
        </w:rPr>
      </w:pPr>
      <w:r w:rsidRPr="008D1864">
        <w:rPr>
          <w:rFonts w:ascii="Arabic Typesetting" w:hAnsi="Arabic Typesetting" w:cs="Arabic Typesetting"/>
          <w:i/>
          <w:sz w:val="32"/>
          <w:szCs w:val="32"/>
        </w:rPr>
        <w:t>Determine what elements are denoted by the following electron configurations:</w:t>
      </w:r>
    </w:p>
    <w:p w:rsidR="000129C5" w:rsidRPr="008D1864" w:rsidRDefault="000129C5" w:rsidP="000129C5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1s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6</w:t>
      </w:r>
      <w:r w:rsidRPr="008D1864">
        <w:rPr>
          <w:rFonts w:ascii="Arabic Typesetting" w:hAnsi="Arabic Typesetting" w:cs="Arabic Typesetting"/>
          <w:sz w:val="32"/>
          <w:szCs w:val="32"/>
        </w:rPr>
        <w:t>3s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3p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4</w:t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0129C5" w:rsidRPr="008D1864" w:rsidRDefault="000129C5" w:rsidP="000129C5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1s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6</w:t>
      </w:r>
      <w:r w:rsidRPr="008D1864">
        <w:rPr>
          <w:rFonts w:ascii="Arabic Typesetting" w:hAnsi="Arabic Typesetting" w:cs="Arabic Typesetting"/>
          <w:sz w:val="32"/>
          <w:szCs w:val="32"/>
        </w:rPr>
        <w:t>3s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3p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6</w:t>
      </w:r>
      <w:r w:rsidRPr="008D1864">
        <w:rPr>
          <w:rFonts w:ascii="Arabic Typesetting" w:hAnsi="Arabic Typesetting" w:cs="Arabic Typesetting"/>
          <w:sz w:val="32"/>
          <w:szCs w:val="32"/>
        </w:rPr>
        <w:t>4s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3d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10</w:t>
      </w:r>
      <w:r w:rsidRPr="008D1864">
        <w:rPr>
          <w:rFonts w:ascii="Arabic Typesetting" w:hAnsi="Arabic Typesetting" w:cs="Arabic Typesetting"/>
          <w:sz w:val="32"/>
          <w:szCs w:val="32"/>
        </w:rPr>
        <w:t>4p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3</w:t>
      </w:r>
      <w:r w:rsidRPr="008D1864">
        <w:rPr>
          <w:rFonts w:ascii="Arabic Typesetting" w:hAnsi="Arabic Typesetting" w:cs="Arabic Typesetting"/>
          <w:sz w:val="32"/>
          <w:szCs w:val="32"/>
        </w:rPr>
        <w:t>_________________________________</w:t>
      </w:r>
    </w:p>
    <w:p w:rsidR="000129C5" w:rsidRPr="008D1864" w:rsidRDefault="000129C5" w:rsidP="000129C5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[</w:t>
      </w:r>
      <w:proofErr w:type="spellStart"/>
      <w:r w:rsidRPr="008D1864">
        <w:rPr>
          <w:rFonts w:ascii="Arabic Typesetting" w:hAnsi="Arabic Typesetting" w:cs="Arabic Typesetting"/>
          <w:sz w:val="32"/>
          <w:szCs w:val="32"/>
        </w:rPr>
        <w:t>Ar</w:t>
      </w:r>
      <w:proofErr w:type="spellEnd"/>
      <w:r w:rsidRPr="008D1864">
        <w:rPr>
          <w:rFonts w:ascii="Arabic Typesetting" w:hAnsi="Arabic Typesetting" w:cs="Arabic Typesetting"/>
          <w:sz w:val="32"/>
          <w:szCs w:val="32"/>
        </w:rPr>
        <w:t>]4s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3d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10</w:t>
      </w:r>
      <w:r w:rsidRPr="008D1864">
        <w:rPr>
          <w:rFonts w:ascii="Arabic Typesetting" w:hAnsi="Arabic Typesetting" w:cs="Arabic Typesetting"/>
          <w:sz w:val="32"/>
          <w:szCs w:val="32"/>
        </w:rPr>
        <w:t>4p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4</w:t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0129C5" w:rsidRPr="008D1864" w:rsidRDefault="000129C5" w:rsidP="000129C5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[Kr]5s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4d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10</w:t>
      </w:r>
      <w:r w:rsidRPr="008D1864">
        <w:rPr>
          <w:rFonts w:ascii="Arabic Typesetting" w:hAnsi="Arabic Typesetting" w:cs="Arabic Typesetting"/>
          <w:sz w:val="32"/>
          <w:szCs w:val="32"/>
        </w:rPr>
        <w:t>5p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3</w:t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0129C5" w:rsidRPr="008D1864" w:rsidRDefault="000129C5" w:rsidP="000129C5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[</w:t>
      </w:r>
      <w:proofErr w:type="spellStart"/>
      <w:r w:rsidRPr="008D1864">
        <w:rPr>
          <w:rFonts w:ascii="Arabic Typesetting" w:hAnsi="Arabic Typesetting" w:cs="Arabic Typesetting"/>
          <w:sz w:val="32"/>
          <w:szCs w:val="32"/>
        </w:rPr>
        <w:t>Xe</w:t>
      </w:r>
      <w:proofErr w:type="spellEnd"/>
      <w:r w:rsidRPr="008D1864">
        <w:rPr>
          <w:rFonts w:ascii="Arabic Typesetting" w:hAnsi="Arabic Typesetting" w:cs="Arabic Typesetting"/>
          <w:sz w:val="32"/>
          <w:szCs w:val="32"/>
        </w:rPr>
        <w:t>]6s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______________________________________</w:t>
      </w:r>
    </w:p>
    <w:p w:rsidR="000129C5" w:rsidRPr="008D1864" w:rsidRDefault="000129C5" w:rsidP="000129C5">
      <w:pPr>
        <w:rPr>
          <w:rFonts w:ascii="Arabic Typesetting" w:hAnsi="Arabic Typesetting" w:cs="Arabic Typesetting"/>
          <w:i/>
          <w:sz w:val="32"/>
          <w:szCs w:val="32"/>
        </w:rPr>
      </w:pPr>
      <w:r w:rsidRPr="008D1864">
        <w:rPr>
          <w:rFonts w:ascii="Arabic Typesetting" w:hAnsi="Arabic Typesetting" w:cs="Arabic Typesetting"/>
          <w:i/>
          <w:sz w:val="32"/>
          <w:szCs w:val="32"/>
        </w:rPr>
        <w:t>Determine which of the following electron configurations are not valid:</w:t>
      </w:r>
    </w:p>
    <w:p w:rsidR="000129C5" w:rsidRPr="008D1864" w:rsidRDefault="00C722E7" w:rsidP="000129C5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1s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6</w:t>
      </w:r>
      <w:r w:rsidRPr="008D1864">
        <w:rPr>
          <w:rFonts w:ascii="Arabic Typesetting" w:hAnsi="Arabic Typesetting" w:cs="Arabic Typesetting"/>
          <w:sz w:val="32"/>
          <w:szCs w:val="32"/>
        </w:rPr>
        <w:t>3s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3p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6</w:t>
      </w:r>
      <w:r w:rsidRPr="008D1864">
        <w:rPr>
          <w:rFonts w:ascii="Arabic Typesetting" w:hAnsi="Arabic Typesetting" w:cs="Arabic Typesetting"/>
          <w:sz w:val="32"/>
          <w:szCs w:val="32"/>
        </w:rPr>
        <w:t>4s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4d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10</w:t>
      </w:r>
      <w:r w:rsidRPr="008D1864">
        <w:rPr>
          <w:rFonts w:ascii="Arabic Typesetting" w:hAnsi="Arabic Typesetting" w:cs="Arabic Typesetting"/>
          <w:sz w:val="32"/>
          <w:szCs w:val="32"/>
        </w:rPr>
        <w:t>4p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5</w:t>
      </w:r>
      <w:bookmarkStart w:id="0" w:name="_GoBack"/>
      <w:bookmarkEnd w:id="0"/>
      <w:r w:rsidRPr="008D1864">
        <w:rPr>
          <w:rFonts w:ascii="Arabic Typesetting" w:hAnsi="Arabic Typesetting" w:cs="Arabic Typesetting"/>
          <w:sz w:val="32"/>
          <w:szCs w:val="32"/>
        </w:rPr>
        <w:t>_________________________________</w:t>
      </w:r>
    </w:p>
    <w:p w:rsidR="008D1864" w:rsidRPr="008D1864" w:rsidRDefault="008D1864" w:rsidP="008D1864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1s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2p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6</w:t>
      </w:r>
      <w:r w:rsidRPr="008D1864">
        <w:rPr>
          <w:rFonts w:ascii="Arabic Typesetting" w:hAnsi="Arabic Typesetting" w:cs="Arabic Typesetting"/>
          <w:sz w:val="32"/>
          <w:szCs w:val="32"/>
        </w:rPr>
        <w:t>3s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3</w:t>
      </w:r>
      <w:r w:rsidRPr="008D1864">
        <w:rPr>
          <w:rFonts w:ascii="Arabic Typesetting" w:hAnsi="Arabic Typesetting" w:cs="Arabic Typesetting"/>
          <w:sz w:val="32"/>
          <w:szCs w:val="32"/>
        </w:rPr>
        <w:t>3d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5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</w:t>
      </w:r>
    </w:p>
    <w:p w:rsidR="008D1864" w:rsidRPr="008D1864" w:rsidRDefault="008D1864" w:rsidP="008D1864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[Ra]7s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5f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8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</w:t>
      </w:r>
    </w:p>
    <w:p w:rsidR="008D1864" w:rsidRPr="008D1864" w:rsidRDefault="008D1864" w:rsidP="008D1864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[Kr]5s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2</w:t>
      </w:r>
      <w:r w:rsidRPr="008D1864">
        <w:rPr>
          <w:rFonts w:ascii="Arabic Typesetting" w:hAnsi="Arabic Typesetting" w:cs="Arabic Typesetting"/>
          <w:sz w:val="32"/>
          <w:szCs w:val="32"/>
        </w:rPr>
        <w:t>4d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10</w:t>
      </w:r>
      <w:r w:rsidRPr="008D1864">
        <w:rPr>
          <w:rFonts w:ascii="Arabic Typesetting" w:hAnsi="Arabic Typesetting" w:cs="Arabic Typesetting"/>
          <w:sz w:val="32"/>
          <w:szCs w:val="32"/>
        </w:rPr>
        <w:t>5p</w:t>
      </w:r>
      <w:r w:rsidRPr="008D1864">
        <w:rPr>
          <w:rFonts w:ascii="Arabic Typesetting" w:hAnsi="Arabic Typesetting" w:cs="Arabic Typesetting"/>
          <w:sz w:val="32"/>
          <w:szCs w:val="32"/>
          <w:vertAlign w:val="superscript"/>
        </w:rPr>
        <w:t>5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</w:t>
      </w:r>
    </w:p>
    <w:p w:rsidR="008D1864" w:rsidRPr="008D1864" w:rsidRDefault="008D1864" w:rsidP="008D1864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 w:rsidRPr="008D1864">
        <w:rPr>
          <w:rFonts w:ascii="Arabic Typesetting" w:hAnsi="Arabic Typesetting" w:cs="Arabic Typesetting"/>
          <w:sz w:val="32"/>
          <w:szCs w:val="32"/>
        </w:rPr>
        <w:t>[</w:t>
      </w:r>
      <w:proofErr w:type="spellStart"/>
      <w:r w:rsidRPr="008D1864">
        <w:rPr>
          <w:rFonts w:ascii="Arabic Typesetting" w:hAnsi="Arabic Typesetting" w:cs="Arabic Typesetting"/>
          <w:sz w:val="32"/>
          <w:szCs w:val="32"/>
        </w:rPr>
        <w:t>Ar</w:t>
      </w:r>
      <w:proofErr w:type="spellEnd"/>
      <w:r w:rsidRPr="008D1864">
        <w:rPr>
          <w:rFonts w:ascii="Arabic Typesetting" w:hAnsi="Arabic Typesetting" w:cs="Arabic Typesetting"/>
          <w:sz w:val="32"/>
          <w:szCs w:val="32"/>
        </w:rPr>
        <w:t>]</w:t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</w:r>
      <w:r w:rsidRPr="008D1864">
        <w:rPr>
          <w:rFonts w:ascii="Arabic Typesetting" w:hAnsi="Arabic Typesetting" w:cs="Arabic Typesetting"/>
          <w:sz w:val="32"/>
          <w:szCs w:val="32"/>
        </w:rPr>
        <w:tab/>
        <w:t>_________________________________</w:t>
      </w:r>
    </w:p>
    <w:sectPr w:rsidR="008D1864" w:rsidRPr="008D18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15" w:rsidRDefault="00E82315" w:rsidP="008D1864">
      <w:pPr>
        <w:spacing w:after="0" w:line="240" w:lineRule="auto"/>
      </w:pPr>
      <w:r>
        <w:separator/>
      </w:r>
    </w:p>
  </w:endnote>
  <w:endnote w:type="continuationSeparator" w:id="0">
    <w:p w:rsidR="00E82315" w:rsidRDefault="00E82315" w:rsidP="008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15" w:rsidRDefault="00E82315" w:rsidP="008D1864">
      <w:pPr>
        <w:spacing w:after="0" w:line="240" w:lineRule="auto"/>
      </w:pPr>
      <w:r>
        <w:separator/>
      </w:r>
    </w:p>
  </w:footnote>
  <w:footnote w:type="continuationSeparator" w:id="0">
    <w:p w:rsidR="00E82315" w:rsidRDefault="00E82315" w:rsidP="008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64" w:rsidRDefault="008D1864" w:rsidP="008D1864">
    <w:pPr>
      <w:pStyle w:val="Header"/>
      <w:jc w:val="right"/>
      <w:rPr>
        <w:rFonts w:ascii="Arabic Typesetting" w:hAnsi="Arabic Typesetting" w:cs="Arabic Typesetting"/>
        <w:sz w:val="20"/>
        <w:szCs w:val="20"/>
      </w:rPr>
    </w:pPr>
    <w:r w:rsidRPr="008D1864">
      <w:rPr>
        <w:rFonts w:ascii="Arabic Typesetting" w:hAnsi="Arabic Typesetting" w:cs="Arabic Typesetting"/>
        <w:sz w:val="20"/>
        <w:szCs w:val="20"/>
      </w:rPr>
      <w:t>Name</w:t>
    </w:r>
    <w:r>
      <w:rPr>
        <w:rFonts w:ascii="Arabic Typesetting" w:hAnsi="Arabic Typesetting" w:cs="Arabic Typesetting"/>
        <w:sz w:val="20"/>
        <w:szCs w:val="20"/>
      </w:rPr>
      <w:t>______________________________</w:t>
    </w:r>
  </w:p>
  <w:p w:rsidR="008D1864" w:rsidRDefault="008D1864" w:rsidP="008D1864">
    <w:pPr>
      <w:pStyle w:val="Header"/>
      <w:jc w:val="right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Period______________________________</w:t>
    </w:r>
  </w:p>
  <w:p w:rsidR="008D1864" w:rsidRPr="008D1864" w:rsidRDefault="008D1864" w:rsidP="008D1864">
    <w:pPr>
      <w:pStyle w:val="Header"/>
      <w:jc w:val="right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Date______________________________</w:t>
    </w:r>
  </w:p>
  <w:p w:rsidR="008D1864" w:rsidRDefault="008D1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2B3B"/>
    <w:multiLevelType w:val="hybridMultilevel"/>
    <w:tmpl w:val="9ED6F404"/>
    <w:lvl w:ilvl="0" w:tplc="6F9AD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50B1"/>
    <w:multiLevelType w:val="hybridMultilevel"/>
    <w:tmpl w:val="B4D4A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384C"/>
    <w:multiLevelType w:val="hybridMultilevel"/>
    <w:tmpl w:val="F77AB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0650"/>
    <w:multiLevelType w:val="hybridMultilevel"/>
    <w:tmpl w:val="99F4BB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0447"/>
    <w:multiLevelType w:val="hybridMultilevel"/>
    <w:tmpl w:val="6CDA8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DE"/>
    <w:rsid w:val="000129C5"/>
    <w:rsid w:val="000D4D54"/>
    <w:rsid w:val="00323F76"/>
    <w:rsid w:val="00621EFC"/>
    <w:rsid w:val="007C20EB"/>
    <w:rsid w:val="008C11E0"/>
    <w:rsid w:val="008D1864"/>
    <w:rsid w:val="00C15002"/>
    <w:rsid w:val="00C722E7"/>
    <w:rsid w:val="00E055DE"/>
    <w:rsid w:val="00E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21AC4-9401-4DDA-B95D-A4F780F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64"/>
  </w:style>
  <w:style w:type="paragraph" w:styleId="Footer">
    <w:name w:val="footer"/>
    <w:basedOn w:val="Normal"/>
    <w:link w:val="FooterChar"/>
    <w:uiPriority w:val="99"/>
    <w:unhideWhenUsed/>
    <w:rsid w:val="008D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64"/>
  </w:style>
  <w:style w:type="paragraph" w:styleId="BalloonText">
    <w:name w:val="Balloon Text"/>
    <w:basedOn w:val="Normal"/>
    <w:link w:val="BalloonTextChar"/>
    <w:uiPriority w:val="99"/>
    <w:semiHidden/>
    <w:unhideWhenUsed/>
    <w:rsid w:val="008D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2</cp:revision>
  <cp:lastPrinted>2016-09-13T18:24:00Z</cp:lastPrinted>
  <dcterms:created xsi:type="dcterms:W3CDTF">2016-09-13T10:50:00Z</dcterms:created>
  <dcterms:modified xsi:type="dcterms:W3CDTF">2016-09-14T18:48:00Z</dcterms:modified>
</cp:coreProperties>
</file>