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52" w:rsidRPr="00C51324" w:rsidRDefault="00137B75" w:rsidP="00386B6C">
      <w:pPr>
        <w:spacing w:after="0" w:line="240" w:lineRule="auto"/>
        <w:jc w:val="center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b/>
          <w:sz w:val="32"/>
          <w:szCs w:val="32"/>
          <w:u w:val="single"/>
        </w:rPr>
        <w:t>Charles’ Law</w:t>
      </w:r>
    </w:p>
    <w:p w:rsidR="00A726CE" w:rsidRPr="00C51324" w:rsidRDefault="00BF1898" w:rsidP="00386B6C">
      <w:p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Lab Question</w:t>
      </w:r>
      <w:r w:rsidR="00A726CE" w:rsidRPr="00C51324">
        <w:rPr>
          <w:rFonts w:ascii="Arabic Typesetting" w:hAnsi="Arabic Typesetting" w:cs="Arabic Typesetting"/>
          <w:sz w:val="32"/>
          <w:szCs w:val="32"/>
        </w:rPr>
        <w:t xml:space="preserve">: </w:t>
      </w:r>
      <w:r w:rsidR="00DC3F94" w:rsidRPr="00C51324">
        <w:rPr>
          <w:rFonts w:ascii="Arabic Typesetting" w:hAnsi="Arabic Typesetting" w:cs="Arabic Typesetting"/>
          <w:sz w:val="32"/>
          <w:szCs w:val="32"/>
        </w:rPr>
        <w:t>What are the relationships between changes in volume, temperature and pressure</w:t>
      </w:r>
      <w:r w:rsidR="00592374" w:rsidRPr="00C51324">
        <w:rPr>
          <w:rFonts w:ascii="Arabic Typesetting" w:hAnsi="Arabic Typesetting" w:cs="Arabic Typesetting"/>
          <w:sz w:val="32"/>
          <w:szCs w:val="32"/>
        </w:rPr>
        <w:t xml:space="preserve"> according to the combined gas law?</w:t>
      </w:r>
    </w:p>
    <w:p w:rsidR="004616A4" w:rsidRPr="00C51324" w:rsidRDefault="00145805" w:rsidP="00386B6C">
      <w:pPr>
        <w:spacing w:before="240" w:after="0" w:line="240" w:lineRule="auto"/>
        <w:ind w:left="360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b/>
          <w:sz w:val="32"/>
          <w:szCs w:val="32"/>
          <w:u w:val="single"/>
        </w:rPr>
        <w:t>In</w:t>
      </w:r>
      <w:r w:rsidR="004616A4" w:rsidRPr="00C51324">
        <w:rPr>
          <w:rFonts w:ascii="Arabic Typesetting" w:hAnsi="Arabic Typesetting" w:cs="Arabic Typesetting"/>
          <w:b/>
          <w:sz w:val="32"/>
          <w:szCs w:val="32"/>
          <w:u w:val="single"/>
        </w:rPr>
        <w:t>troduction:</w:t>
      </w:r>
    </w:p>
    <w:p w:rsidR="004C0973" w:rsidRPr="00C51324" w:rsidRDefault="004C0973" w:rsidP="00386B6C">
      <w:pPr>
        <w:spacing w:before="240" w:after="0" w:line="240" w:lineRule="auto"/>
        <w:ind w:left="360"/>
        <w:jc w:val="both"/>
        <w:rPr>
          <w:rFonts w:ascii="Arabic Typesetting" w:hAnsi="Arabic Typesetting" w:cs="Arabic Typesetting"/>
          <w:sz w:val="32"/>
          <w:szCs w:val="32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ab/>
        <w:t>According to the kinetic</w:t>
      </w:r>
      <w:r w:rsidR="00C3074B">
        <w:rPr>
          <w:rFonts w:ascii="Arabic Typesetting" w:hAnsi="Arabic Typesetting" w:cs="Arabic Typesetting"/>
          <w:sz w:val="32"/>
          <w:szCs w:val="32"/>
        </w:rPr>
        <w:t>-molecular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 theory, an increase in temperature will cause the molecules of a gas to move faster and exert more pressure, or cause the gas to expand. Conversely, as a gas is cooled, the molecules will move more slowly and the gas will contract, or exert less pressure. In other words, the volume of a gas increases as temperature increases if the pressure remains constant. This relationship between the volume of a gas and its temperature is know</w:t>
      </w:r>
      <w:r w:rsidR="00467559" w:rsidRPr="00C51324">
        <w:rPr>
          <w:rFonts w:ascii="Arabic Typesetting" w:hAnsi="Arabic Typesetting" w:cs="Arabic Typesetting"/>
          <w:sz w:val="32"/>
          <w:szCs w:val="32"/>
        </w:rPr>
        <w:t>n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 as Charles’ Law.</w:t>
      </w:r>
    </w:p>
    <w:p w:rsidR="004C0973" w:rsidRPr="00C51324" w:rsidRDefault="004C0973" w:rsidP="00386B6C">
      <w:pPr>
        <w:spacing w:before="240" w:after="0" w:line="240" w:lineRule="auto"/>
        <w:ind w:left="360"/>
        <w:rPr>
          <w:rFonts w:ascii="Arabic Typesetting" w:hAnsi="Arabic Typesetting" w:cs="Arabic Typesetting"/>
          <w:sz w:val="32"/>
          <w:szCs w:val="32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ab/>
        <w:t>In this experiment you will study the effects of temperature on gas volume</w:t>
      </w:r>
      <w:r w:rsidR="006075D9" w:rsidRPr="00C51324">
        <w:rPr>
          <w:rFonts w:ascii="Arabic Typesetting" w:hAnsi="Arabic Typesetting" w:cs="Arabic Typesetting"/>
          <w:sz w:val="32"/>
          <w:szCs w:val="32"/>
        </w:rPr>
        <w:t>.</w:t>
      </w:r>
    </w:p>
    <w:p w:rsidR="00145805" w:rsidRPr="00C51324" w:rsidRDefault="00145805" w:rsidP="00386B6C">
      <w:pPr>
        <w:spacing w:after="0" w:line="240" w:lineRule="auto"/>
        <w:jc w:val="center"/>
        <w:rPr>
          <w:rFonts w:ascii="Arabic Typesetting" w:hAnsi="Arabic Typesetting" w:cs="Arabic Typesetting"/>
          <w:b/>
          <w:sz w:val="32"/>
          <w:szCs w:val="32"/>
          <w:u w:val="single"/>
        </w:rPr>
      </w:pPr>
    </w:p>
    <w:p w:rsidR="00A976FF" w:rsidRPr="00C51324" w:rsidRDefault="00A976FF" w:rsidP="00386B6C">
      <w:pPr>
        <w:spacing w:after="0" w:line="240" w:lineRule="auto"/>
        <w:jc w:val="center"/>
        <w:rPr>
          <w:rFonts w:ascii="Arabic Typesetting" w:hAnsi="Arabic Typesetting" w:cs="Arabic Typesetting"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Data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8"/>
        <w:gridCol w:w="4027"/>
      </w:tblGrid>
      <w:tr w:rsidR="00C51324" w:rsidRPr="00C51324" w:rsidTr="00C51324">
        <w:trPr>
          <w:trHeight w:val="424"/>
          <w:jc w:val="center"/>
        </w:trPr>
        <w:tc>
          <w:tcPr>
            <w:tcW w:w="4798" w:type="dxa"/>
          </w:tcPr>
          <w:p w:rsidR="00C51324" w:rsidRPr="00C51324" w:rsidRDefault="00C51324" w:rsidP="00386B6C">
            <w:pPr>
              <w:spacing w:before="240"/>
              <w:jc w:val="center"/>
              <w:rPr>
                <w:rFonts w:ascii="Arabic Typesetting" w:hAnsi="Arabic Typesetting" w:cs="Arabic Typesetting"/>
                <w:sz w:val="32"/>
                <w:szCs w:val="32"/>
                <w:vertAlign w:val="subscript"/>
              </w:rPr>
            </w:pPr>
            <w:r w:rsidRPr="00C51324">
              <w:rPr>
                <w:rFonts w:ascii="Arabic Typesetting" w:hAnsi="Arabic Typesetting" w:cs="Arabic Typesetting"/>
                <w:sz w:val="32"/>
                <w:szCs w:val="32"/>
              </w:rPr>
              <w:t xml:space="preserve">Initial temperature of air (warm)     </w:t>
            </w:r>
            <w:r w:rsidRPr="00C51324">
              <w:rPr>
                <w:rFonts w:ascii="Arabic Typesetting" w:hAnsi="Arabic Typesetting" w:cs="Arabic Typesetting"/>
                <w:b/>
                <w:sz w:val="32"/>
                <w:szCs w:val="32"/>
              </w:rPr>
              <w:t>T</w:t>
            </w:r>
            <w:r w:rsidRPr="00C51324">
              <w:rPr>
                <w:rFonts w:ascii="Arabic Typesetting" w:hAnsi="Arabic Typesetting" w:cs="Arabic Typesetting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027" w:type="dxa"/>
          </w:tcPr>
          <w:p w:rsidR="00C51324" w:rsidRPr="00C51324" w:rsidRDefault="00C51324" w:rsidP="00386B6C">
            <w:pPr>
              <w:spacing w:before="240"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u w:val="single"/>
              </w:rPr>
            </w:pPr>
          </w:p>
        </w:tc>
      </w:tr>
      <w:tr w:rsidR="00C51324" w:rsidRPr="00C51324" w:rsidTr="00C51324">
        <w:trPr>
          <w:trHeight w:val="424"/>
          <w:jc w:val="center"/>
        </w:trPr>
        <w:tc>
          <w:tcPr>
            <w:tcW w:w="4798" w:type="dxa"/>
          </w:tcPr>
          <w:p w:rsidR="00C51324" w:rsidRPr="00C51324" w:rsidRDefault="00C51324" w:rsidP="00386B6C">
            <w:pPr>
              <w:spacing w:before="24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51324">
              <w:rPr>
                <w:rFonts w:ascii="Arabic Typesetting" w:hAnsi="Arabic Typesetting" w:cs="Arabic Typesetting"/>
                <w:sz w:val="32"/>
                <w:szCs w:val="32"/>
              </w:rPr>
              <w:t xml:space="preserve">Final temperature of air (cool)    </w:t>
            </w:r>
            <w:r w:rsidRPr="00C51324">
              <w:rPr>
                <w:rFonts w:ascii="Arabic Typesetting" w:hAnsi="Arabic Typesetting" w:cs="Arabic Typesetting"/>
                <w:b/>
                <w:sz w:val="32"/>
                <w:szCs w:val="32"/>
              </w:rPr>
              <w:t>T</w:t>
            </w:r>
            <w:r w:rsidRPr="00C51324">
              <w:rPr>
                <w:rFonts w:ascii="Arabic Typesetting" w:hAnsi="Arabic Typesetting" w:cs="Arabic Typesetting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027" w:type="dxa"/>
          </w:tcPr>
          <w:p w:rsidR="00C51324" w:rsidRPr="00C51324" w:rsidRDefault="00C51324" w:rsidP="00386B6C">
            <w:pPr>
              <w:spacing w:before="240"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u w:val="single"/>
              </w:rPr>
            </w:pPr>
          </w:p>
        </w:tc>
      </w:tr>
      <w:tr w:rsidR="00C51324" w:rsidRPr="00C51324" w:rsidTr="00C51324">
        <w:trPr>
          <w:trHeight w:val="725"/>
          <w:jc w:val="center"/>
        </w:trPr>
        <w:tc>
          <w:tcPr>
            <w:tcW w:w="4798" w:type="dxa"/>
          </w:tcPr>
          <w:p w:rsidR="00C51324" w:rsidRPr="00C51324" w:rsidRDefault="00C51324" w:rsidP="00386B6C">
            <w:pPr>
              <w:spacing w:before="240"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51324">
              <w:rPr>
                <w:rFonts w:ascii="Arabic Typesetting" w:hAnsi="Arabic Typesetting" w:cs="Arabic Typesetting"/>
                <w:sz w:val="32"/>
                <w:szCs w:val="32"/>
              </w:rPr>
              <w:t xml:space="preserve">Volume of water in flask </w:t>
            </w:r>
            <w:r w:rsidR="00386B6C">
              <w:rPr>
                <w:rFonts w:ascii="Arabic Typesetting" w:hAnsi="Arabic Typesetting" w:cs="Arabic Typesetting"/>
                <w:sz w:val="32"/>
                <w:szCs w:val="32"/>
              </w:rPr>
              <w:t>(</w:t>
            </w:r>
            <w:r w:rsidRPr="00C51324">
              <w:rPr>
                <w:rFonts w:ascii="Arabic Typesetting" w:hAnsi="Arabic Typesetting" w:cs="Arabic Typesetting"/>
                <w:sz w:val="32"/>
                <w:szCs w:val="32"/>
              </w:rPr>
              <w:t>after experiment</w:t>
            </w:r>
            <w:r w:rsidR="00386B6C">
              <w:rPr>
                <w:rFonts w:ascii="Arabic Typesetting" w:hAnsi="Arabic Typesetting" w:cs="Arabic Typesetting"/>
                <w:sz w:val="32"/>
                <w:szCs w:val="32"/>
              </w:rPr>
              <w:t>)</w:t>
            </w:r>
          </w:p>
        </w:tc>
        <w:tc>
          <w:tcPr>
            <w:tcW w:w="4027" w:type="dxa"/>
          </w:tcPr>
          <w:p w:rsidR="00C51324" w:rsidRPr="00C51324" w:rsidRDefault="00C51324" w:rsidP="00386B6C">
            <w:pPr>
              <w:spacing w:before="240"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u w:val="single"/>
              </w:rPr>
            </w:pPr>
          </w:p>
        </w:tc>
      </w:tr>
      <w:tr w:rsidR="00C51324" w:rsidRPr="00C51324" w:rsidTr="00C51324">
        <w:trPr>
          <w:trHeight w:val="424"/>
          <w:jc w:val="center"/>
        </w:trPr>
        <w:tc>
          <w:tcPr>
            <w:tcW w:w="4798" w:type="dxa"/>
          </w:tcPr>
          <w:p w:rsidR="00C51324" w:rsidRPr="00C51324" w:rsidRDefault="00C51324" w:rsidP="00386B6C">
            <w:pPr>
              <w:spacing w:before="240"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vertAlign w:val="subscript"/>
              </w:rPr>
            </w:pPr>
            <w:r w:rsidRPr="00C51324">
              <w:rPr>
                <w:rFonts w:ascii="Arabic Typesetting" w:hAnsi="Arabic Typesetting" w:cs="Arabic Typesetting"/>
                <w:sz w:val="32"/>
                <w:szCs w:val="32"/>
              </w:rPr>
              <w:t xml:space="preserve">Total volume of flask   </w:t>
            </w:r>
            <w:r w:rsidRPr="00C51324">
              <w:rPr>
                <w:rFonts w:ascii="Arabic Typesetting" w:hAnsi="Arabic Typesetting" w:cs="Arabic Typesetting"/>
                <w:b/>
                <w:sz w:val="32"/>
                <w:szCs w:val="32"/>
              </w:rPr>
              <w:t>V</w:t>
            </w:r>
            <w:r w:rsidRPr="00C51324">
              <w:rPr>
                <w:rFonts w:ascii="Arabic Typesetting" w:hAnsi="Arabic Typesetting" w:cs="Arabic Typesetting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4027" w:type="dxa"/>
          </w:tcPr>
          <w:p w:rsidR="00C51324" w:rsidRPr="00C51324" w:rsidRDefault="00C51324" w:rsidP="00386B6C">
            <w:pPr>
              <w:spacing w:before="240"/>
              <w:jc w:val="center"/>
              <w:rPr>
                <w:rFonts w:ascii="Arabic Typesetting" w:hAnsi="Arabic Typesetting" w:cs="Arabic Typesetting"/>
                <w:b/>
                <w:sz w:val="32"/>
                <w:szCs w:val="32"/>
                <w:u w:val="single"/>
              </w:rPr>
            </w:pPr>
          </w:p>
        </w:tc>
      </w:tr>
    </w:tbl>
    <w:p w:rsidR="009809CE" w:rsidRPr="00C51324" w:rsidRDefault="009809CE" w:rsidP="00386B6C">
      <w:pPr>
        <w:spacing w:before="240" w:after="0" w:line="240" w:lineRule="auto"/>
        <w:ind w:left="360"/>
        <w:rPr>
          <w:rFonts w:ascii="Arabic Typesetting" w:hAnsi="Arabic Typesetting" w:cs="Arabic Typesetting"/>
          <w:b/>
          <w:sz w:val="32"/>
          <w:szCs w:val="32"/>
        </w:rPr>
      </w:pPr>
      <w:r w:rsidRPr="00C51324">
        <w:rPr>
          <w:rFonts w:ascii="Arabic Typesetting" w:hAnsi="Arabic Typesetting" w:cs="Arabic Typesetting"/>
          <w:b/>
          <w:sz w:val="32"/>
          <w:szCs w:val="32"/>
          <w:u w:val="single"/>
        </w:rPr>
        <w:t xml:space="preserve">Safety: </w:t>
      </w:r>
    </w:p>
    <w:p w:rsidR="009809CE" w:rsidRPr="00C51324" w:rsidRDefault="009809CE" w:rsidP="00386B6C">
      <w:pPr>
        <w:pStyle w:val="ListParagraph"/>
        <w:numPr>
          <w:ilvl w:val="0"/>
          <w:numId w:val="6"/>
        </w:num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Goggles and aprons are required.</w:t>
      </w:r>
    </w:p>
    <w:p w:rsidR="009809CE" w:rsidRPr="00C51324" w:rsidRDefault="009809CE" w:rsidP="00386B6C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Be careful with the hot plate as with all electrical equipment.</w:t>
      </w:r>
    </w:p>
    <w:p w:rsidR="009809CE" w:rsidRPr="00C51324" w:rsidRDefault="009809CE" w:rsidP="00386B6C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Be aware that hot glassware does not look hot.</w:t>
      </w:r>
    </w:p>
    <w:p w:rsidR="009809CE" w:rsidRPr="00C51324" w:rsidRDefault="009809CE" w:rsidP="00386B6C">
      <w:pPr>
        <w:spacing w:before="240" w:after="0" w:line="240" w:lineRule="auto"/>
        <w:ind w:left="360"/>
        <w:rPr>
          <w:rFonts w:ascii="Arabic Typesetting" w:hAnsi="Arabic Typesetting" w:cs="Arabic Typesetting"/>
          <w:b/>
          <w:sz w:val="32"/>
          <w:szCs w:val="32"/>
        </w:rPr>
      </w:pPr>
      <w:r w:rsidRPr="00C51324">
        <w:rPr>
          <w:rFonts w:ascii="Arabic Typesetting" w:hAnsi="Arabic Typesetting" w:cs="Arabic Typesetting"/>
          <w:b/>
          <w:sz w:val="32"/>
          <w:szCs w:val="32"/>
          <w:u w:val="single"/>
        </w:rPr>
        <w:t xml:space="preserve">Procedure: </w:t>
      </w:r>
    </w:p>
    <w:p w:rsidR="00270879" w:rsidRPr="00C51324" w:rsidRDefault="009809CE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 xml:space="preserve">1. </w:t>
      </w:r>
      <w:r w:rsidR="00270879" w:rsidRPr="00C51324">
        <w:rPr>
          <w:rFonts w:ascii="Arabic Typesetting" w:hAnsi="Arabic Typesetting" w:cs="Arabic Typesetting"/>
          <w:sz w:val="32"/>
          <w:szCs w:val="32"/>
        </w:rPr>
        <w:t>Using a beaker, tap water and hot plate, set up a hot-water bath but do not plug in the hot plate yet.</w:t>
      </w:r>
    </w:p>
    <w:p w:rsidR="00270879" w:rsidRPr="00C51324" w:rsidRDefault="00270879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 xml:space="preserve">2. Using a ring stand and clamp, suspend your Erlenmeyer flask into the hot-water bath. </w:t>
      </w:r>
    </w:p>
    <w:p w:rsidR="00270879" w:rsidRPr="00C51324" w:rsidRDefault="00270879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 xml:space="preserve">3. </w:t>
      </w:r>
      <w:proofErr w:type="gramStart"/>
      <w:r w:rsidRPr="00C51324">
        <w:rPr>
          <w:rFonts w:ascii="Arabic Typesetting" w:hAnsi="Arabic Typesetting" w:cs="Arabic Typesetting"/>
          <w:sz w:val="32"/>
          <w:szCs w:val="32"/>
        </w:rPr>
        <w:t>Using</w:t>
      </w:r>
      <w:proofErr w:type="gramEnd"/>
      <w:r w:rsidRPr="00C51324">
        <w:rPr>
          <w:rFonts w:ascii="Arabic Typesetting" w:hAnsi="Arabic Typesetting" w:cs="Arabic Typesetting"/>
          <w:sz w:val="32"/>
          <w:szCs w:val="32"/>
        </w:rPr>
        <w:t xml:space="preserve"> your one-hole rubber stopper with glass tube insert, stopper your Erlenmeyer flask.</w:t>
      </w:r>
    </w:p>
    <w:p w:rsidR="00270879" w:rsidRPr="00C51324" w:rsidRDefault="00386B6C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4. Turn on </w:t>
      </w:r>
      <w:r w:rsidR="00270879" w:rsidRPr="00C51324">
        <w:rPr>
          <w:rFonts w:ascii="Arabic Typesetting" w:hAnsi="Arabic Typesetting" w:cs="Arabic Typesetting"/>
          <w:sz w:val="32"/>
          <w:szCs w:val="32"/>
        </w:rPr>
        <w:t>your hot plate</w:t>
      </w:r>
      <w:r>
        <w:rPr>
          <w:rFonts w:ascii="Arabic Typesetting" w:hAnsi="Arabic Typesetting" w:cs="Arabic Typesetting"/>
          <w:sz w:val="32"/>
          <w:szCs w:val="32"/>
        </w:rPr>
        <w:t xml:space="preserve"> – 6 or 7 setting</w:t>
      </w:r>
      <w:r w:rsidR="00270879" w:rsidRPr="00C51324">
        <w:rPr>
          <w:rFonts w:ascii="Arabic Typesetting" w:hAnsi="Arabic Typesetting" w:cs="Arabic Typesetting"/>
          <w:sz w:val="32"/>
          <w:szCs w:val="32"/>
        </w:rPr>
        <w:t>.</w:t>
      </w:r>
    </w:p>
    <w:p w:rsidR="00270879" w:rsidRPr="00C51324" w:rsidRDefault="00270879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lastRenderedPageBreak/>
        <w:t xml:space="preserve">5. </w:t>
      </w:r>
      <w:proofErr w:type="gramStart"/>
      <w:r w:rsidRPr="00C51324">
        <w:rPr>
          <w:rFonts w:ascii="Arabic Typesetting" w:hAnsi="Arabic Typesetting" w:cs="Arabic Typesetting"/>
          <w:sz w:val="32"/>
          <w:szCs w:val="32"/>
        </w:rPr>
        <w:t>Using</w:t>
      </w:r>
      <w:proofErr w:type="gramEnd"/>
      <w:r w:rsidRPr="00C51324">
        <w:rPr>
          <w:rFonts w:ascii="Arabic Typesetting" w:hAnsi="Arabic Typesetting" w:cs="Arabic Typesetting"/>
          <w:sz w:val="32"/>
          <w:szCs w:val="32"/>
        </w:rPr>
        <w:t xml:space="preserve"> your thermometer, take t</w:t>
      </w:r>
      <w:r w:rsidR="00386B6C">
        <w:rPr>
          <w:rFonts w:ascii="Arabic Typesetting" w:hAnsi="Arabic Typesetting" w:cs="Arabic Typesetting"/>
          <w:sz w:val="32"/>
          <w:szCs w:val="32"/>
        </w:rPr>
        <w:t>he temperature of the water after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 it has begun to </w:t>
      </w:r>
      <w:r w:rsidR="00386B6C">
        <w:rPr>
          <w:rFonts w:ascii="Arabic Typesetting" w:hAnsi="Arabic Typesetting" w:cs="Arabic Typesetting"/>
          <w:sz w:val="32"/>
          <w:szCs w:val="32"/>
        </w:rPr>
        <w:t xml:space="preserve">fully </w:t>
      </w:r>
      <w:r w:rsidRPr="00C51324">
        <w:rPr>
          <w:rFonts w:ascii="Arabic Typesetting" w:hAnsi="Arabic Typesetting" w:cs="Arabic Typesetting"/>
          <w:sz w:val="32"/>
          <w:szCs w:val="32"/>
        </w:rPr>
        <w:t>boil. Record</w:t>
      </w:r>
      <w:r w:rsidR="00DC3F94" w:rsidRPr="00C51324">
        <w:rPr>
          <w:rFonts w:ascii="Arabic Typesetting" w:hAnsi="Arabic Typesetting" w:cs="Arabic Typesetting"/>
          <w:sz w:val="32"/>
          <w:szCs w:val="32"/>
        </w:rPr>
        <w:t xml:space="preserve">. (This is your </w:t>
      </w:r>
      <w:r w:rsidR="00DC3F94" w:rsidRPr="00C51324">
        <w:rPr>
          <w:rFonts w:ascii="Arabic Typesetting" w:hAnsi="Arabic Typesetting" w:cs="Arabic Typesetting"/>
          <w:b/>
          <w:sz w:val="32"/>
          <w:szCs w:val="32"/>
        </w:rPr>
        <w:t>T</w:t>
      </w:r>
      <w:r w:rsidR="00DC3F94" w:rsidRPr="00C51324">
        <w:rPr>
          <w:rFonts w:ascii="Arabic Typesetting" w:hAnsi="Arabic Typesetting" w:cs="Arabic Typesetting"/>
          <w:b/>
          <w:sz w:val="32"/>
          <w:szCs w:val="32"/>
          <w:vertAlign w:val="subscript"/>
        </w:rPr>
        <w:t>1</w:t>
      </w:r>
      <w:r w:rsidRPr="00C51324">
        <w:rPr>
          <w:rFonts w:ascii="Arabic Typesetting" w:hAnsi="Arabic Typesetting" w:cs="Arabic Typesetting"/>
          <w:sz w:val="32"/>
          <w:szCs w:val="32"/>
        </w:rPr>
        <w:t>.</w:t>
      </w:r>
      <w:r w:rsidR="00DC3F94" w:rsidRPr="00C51324">
        <w:rPr>
          <w:rFonts w:ascii="Arabic Typesetting" w:hAnsi="Arabic Typesetting" w:cs="Arabic Typesetting"/>
          <w:sz w:val="32"/>
          <w:szCs w:val="32"/>
        </w:rPr>
        <w:t>)</w:t>
      </w:r>
    </w:p>
    <w:p w:rsidR="00270879" w:rsidRPr="00C51324" w:rsidRDefault="00270879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6. Let the hot-water bath boil for at least 5 minutes.</w:t>
      </w:r>
    </w:p>
    <w:p w:rsidR="00270879" w:rsidRPr="00C51324" w:rsidRDefault="00270879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 xml:space="preserve">7. Using tap water, fill your pneumatic trough if not </w:t>
      </w:r>
      <w:r w:rsidR="002C53AB" w:rsidRPr="00C51324">
        <w:rPr>
          <w:rFonts w:ascii="Arabic Typesetting" w:hAnsi="Arabic Typesetting" w:cs="Arabic Typesetting"/>
          <w:sz w:val="32"/>
          <w:szCs w:val="32"/>
        </w:rPr>
        <w:t>done so already from last period.</w:t>
      </w:r>
    </w:p>
    <w:p w:rsidR="002C53AB" w:rsidRPr="00C51324" w:rsidRDefault="002C53AB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 xml:space="preserve">8. </w:t>
      </w:r>
      <w:r w:rsidR="005D2D1B" w:rsidRPr="00C51324">
        <w:rPr>
          <w:rFonts w:ascii="Arabic Typesetting" w:hAnsi="Arabic Typesetting" w:cs="Arabic Typesetting"/>
          <w:sz w:val="32"/>
          <w:szCs w:val="32"/>
        </w:rPr>
        <w:t>Using a towel to protect your hand, remove the flask from the hot-water bath while holding your finger over the hole of the glass tube insert.</w:t>
      </w:r>
    </w:p>
    <w:p w:rsidR="005D2D1B" w:rsidRPr="00C51324" w:rsidRDefault="005D2D1B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 xml:space="preserve">9. Submerge </w:t>
      </w:r>
      <w:r w:rsidR="00312B41" w:rsidRPr="00C51324">
        <w:rPr>
          <w:rFonts w:ascii="Arabic Typesetting" w:hAnsi="Arabic Typesetting" w:cs="Arabic Typesetting"/>
          <w:sz w:val="32"/>
          <w:szCs w:val="32"/>
        </w:rPr>
        <w:t>your Erlenmeyer flask upsid</w:t>
      </w:r>
      <w:r w:rsidR="001C7917" w:rsidRPr="00C51324">
        <w:rPr>
          <w:rFonts w:ascii="Arabic Typesetting" w:hAnsi="Arabic Typesetting" w:cs="Arabic Typesetting"/>
          <w:sz w:val="32"/>
          <w:szCs w:val="32"/>
        </w:rPr>
        <w:t>e down into your pneumatic trough</w:t>
      </w:r>
      <w:r w:rsidR="00386B6C">
        <w:rPr>
          <w:rFonts w:ascii="Arabic Typesetting" w:hAnsi="Arabic Typesetting" w:cs="Arabic Typesetting"/>
          <w:sz w:val="32"/>
          <w:szCs w:val="32"/>
        </w:rPr>
        <w:t xml:space="preserve"> (bucket o’ water)</w:t>
      </w:r>
      <w:r w:rsidR="00312B41" w:rsidRPr="00C51324">
        <w:rPr>
          <w:rFonts w:ascii="Arabic Typesetting" w:hAnsi="Arabic Typesetting" w:cs="Arabic Typesetting"/>
          <w:sz w:val="32"/>
          <w:szCs w:val="32"/>
        </w:rPr>
        <w:t xml:space="preserve"> and once underwate</w:t>
      </w:r>
      <w:r w:rsidR="008627FD" w:rsidRPr="00C51324">
        <w:rPr>
          <w:rFonts w:ascii="Arabic Typesetting" w:hAnsi="Arabic Typesetting" w:cs="Arabic Typesetting"/>
          <w:sz w:val="32"/>
          <w:szCs w:val="32"/>
        </w:rPr>
        <w:t>r let your finger go.</w:t>
      </w:r>
    </w:p>
    <w:p w:rsidR="008627FD" w:rsidRPr="00C51324" w:rsidRDefault="008627FD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10.  Keep the Erlenmeyer flask upside down until water has ceased to enter and the flask is cool.</w:t>
      </w:r>
    </w:p>
    <w:p w:rsidR="00A07403" w:rsidRPr="00C51324" w:rsidRDefault="008627FD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11. Once t</w:t>
      </w:r>
      <w:r w:rsidR="00A07403" w:rsidRPr="00C51324">
        <w:rPr>
          <w:rFonts w:ascii="Arabic Typesetting" w:hAnsi="Arabic Typesetting" w:cs="Arabic Typesetting"/>
          <w:sz w:val="32"/>
          <w:szCs w:val="32"/>
        </w:rPr>
        <w:t>he flask is cool level the water inside the flask with the water outside the flask and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 once again put your finger over the</w:t>
      </w:r>
      <w:r w:rsidR="00A07403" w:rsidRPr="00C51324">
        <w:rPr>
          <w:rFonts w:ascii="Arabic Typesetting" w:hAnsi="Arabic Typesetting" w:cs="Arabic Typesetting"/>
          <w:sz w:val="32"/>
          <w:szCs w:val="32"/>
        </w:rPr>
        <w:t xml:space="preserve"> hole of the glass tube insert.</w:t>
      </w:r>
    </w:p>
    <w:p w:rsidR="008627FD" w:rsidRPr="00C51324" w:rsidRDefault="00A07403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12. R</w:t>
      </w:r>
      <w:r w:rsidR="008627FD" w:rsidRPr="00C51324">
        <w:rPr>
          <w:rFonts w:ascii="Arabic Typesetting" w:hAnsi="Arabic Typesetting" w:cs="Arabic Typesetting"/>
          <w:sz w:val="32"/>
          <w:szCs w:val="32"/>
        </w:rPr>
        <w:t>emove the flask from the pneumatic trough, invert and place on your lab bench.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 Now you can remove your finger.</w:t>
      </w:r>
    </w:p>
    <w:p w:rsidR="008627FD" w:rsidRPr="00C51324" w:rsidRDefault="00A07403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13. Using your china marker, mark the bottom of the rubber stopper before removing it.</w:t>
      </w:r>
    </w:p>
    <w:p w:rsidR="00A07403" w:rsidRPr="00C51324" w:rsidRDefault="00A07403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14. Using your thermometer, measure the temperature of the water in the flask. Record</w:t>
      </w:r>
      <w:r w:rsidR="00DC3F94" w:rsidRPr="00C51324">
        <w:rPr>
          <w:rFonts w:ascii="Arabic Typesetting" w:hAnsi="Arabic Typesetting" w:cs="Arabic Typesetting"/>
          <w:sz w:val="32"/>
          <w:szCs w:val="32"/>
        </w:rPr>
        <w:t xml:space="preserve">. (This is your </w:t>
      </w:r>
      <w:r w:rsidR="00DC3F94" w:rsidRPr="00C51324">
        <w:rPr>
          <w:rFonts w:ascii="Arabic Typesetting" w:hAnsi="Arabic Typesetting" w:cs="Arabic Typesetting"/>
          <w:b/>
          <w:sz w:val="32"/>
          <w:szCs w:val="32"/>
        </w:rPr>
        <w:t>T</w:t>
      </w:r>
      <w:r w:rsidR="00DC3F94" w:rsidRPr="00C51324">
        <w:rPr>
          <w:rFonts w:ascii="Arabic Typesetting" w:hAnsi="Arabic Typesetting" w:cs="Arabic Typesetting"/>
          <w:b/>
          <w:sz w:val="32"/>
          <w:szCs w:val="32"/>
          <w:vertAlign w:val="subscript"/>
        </w:rPr>
        <w:t>2</w:t>
      </w:r>
      <w:r w:rsidRPr="00C51324">
        <w:rPr>
          <w:rFonts w:ascii="Arabic Typesetting" w:hAnsi="Arabic Typesetting" w:cs="Arabic Typesetting"/>
          <w:sz w:val="32"/>
          <w:szCs w:val="32"/>
        </w:rPr>
        <w:t>.</w:t>
      </w:r>
      <w:r w:rsidR="00DC3F94" w:rsidRPr="00C51324">
        <w:rPr>
          <w:rFonts w:ascii="Arabic Typesetting" w:hAnsi="Arabic Typesetting" w:cs="Arabic Typesetting"/>
          <w:sz w:val="32"/>
          <w:szCs w:val="32"/>
        </w:rPr>
        <w:t>)</w:t>
      </w:r>
    </w:p>
    <w:p w:rsidR="00A07403" w:rsidRPr="00C51324" w:rsidRDefault="00A07403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15. Using your graduated cylinder, measure the water in the flask. Record. (This water can now be poured down sink.)</w:t>
      </w:r>
    </w:p>
    <w:p w:rsidR="00A07403" w:rsidRPr="00C51324" w:rsidRDefault="00A07403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16. Now fill the flask with tap water up to the mark you made.</w:t>
      </w:r>
    </w:p>
    <w:p w:rsidR="00A07403" w:rsidRPr="00C51324" w:rsidRDefault="00A07403" w:rsidP="00386B6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17. Using your graduated cylinder, measure the water in the flask. Record</w:t>
      </w:r>
      <w:r w:rsidR="00DC3F94" w:rsidRPr="00C51324">
        <w:rPr>
          <w:rFonts w:ascii="Arabic Typesetting" w:hAnsi="Arabic Typesetting" w:cs="Arabic Typesetting"/>
          <w:sz w:val="32"/>
          <w:szCs w:val="32"/>
        </w:rPr>
        <w:t xml:space="preserve">. (This is your </w:t>
      </w:r>
      <w:r w:rsidR="00DC3F94" w:rsidRPr="00C51324">
        <w:rPr>
          <w:rFonts w:ascii="Arabic Typesetting" w:hAnsi="Arabic Typesetting" w:cs="Arabic Typesetting"/>
          <w:b/>
          <w:sz w:val="32"/>
          <w:szCs w:val="32"/>
        </w:rPr>
        <w:t>V</w:t>
      </w:r>
      <w:r w:rsidR="00DC3F94" w:rsidRPr="00C51324">
        <w:rPr>
          <w:rFonts w:ascii="Arabic Typesetting" w:hAnsi="Arabic Typesetting" w:cs="Arabic Typesetting"/>
          <w:b/>
          <w:sz w:val="32"/>
          <w:szCs w:val="32"/>
          <w:vertAlign w:val="subscript"/>
        </w:rPr>
        <w:t>1</w:t>
      </w:r>
      <w:r w:rsidR="00DC3F94" w:rsidRPr="00C51324">
        <w:rPr>
          <w:rFonts w:ascii="Arabic Typesetting" w:hAnsi="Arabic Typesetting" w:cs="Arabic Typesetting"/>
          <w:sz w:val="32"/>
          <w:szCs w:val="32"/>
        </w:rPr>
        <w:t>.)</w:t>
      </w:r>
    </w:p>
    <w:p w:rsidR="00AB5458" w:rsidRPr="00C51324" w:rsidRDefault="00AB5458" w:rsidP="00386B6C">
      <w:pPr>
        <w:spacing w:before="240" w:after="0" w:line="240" w:lineRule="auto"/>
        <w:ind w:left="360"/>
        <w:rPr>
          <w:rFonts w:ascii="Arabic Typesetting" w:hAnsi="Arabic Typesetting" w:cs="Arabic Typesetting"/>
          <w:b/>
          <w:sz w:val="32"/>
          <w:szCs w:val="32"/>
          <w:u w:val="single"/>
        </w:rPr>
      </w:pPr>
    </w:p>
    <w:p w:rsidR="004616A4" w:rsidRPr="00C51324" w:rsidRDefault="001D1E65" w:rsidP="00386B6C">
      <w:pPr>
        <w:spacing w:before="240" w:after="0" w:line="240" w:lineRule="auto"/>
        <w:ind w:left="360"/>
        <w:rPr>
          <w:rFonts w:ascii="Arabic Typesetting" w:hAnsi="Arabic Typesetting" w:cs="Arabic Typesetting"/>
          <w:sz w:val="32"/>
          <w:szCs w:val="32"/>
        </w:rPr>
      </w:pPr>
      <w:r w:rsidRPr="00C51324">
        <w:rPr>
          <w:rFonts w:ascii="Arabic Typesetting" w:hAnsi="Arabic Typesetting" w:cs="Arabic Typesetting"/>
          <w:b/>
          <w:sz w:val="32"/>
          <w:szCs w:val="32"/>
          <w:u w:val="single"/>
        </w:rPr>
        <w:t>Calculations: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 </w:t>
      </w:r>
    </w:p>
    <w:p w:rsidR="004616A4" w:rsidRPr="00C51324" w:rsidRDefault="00BA023A" w:rsidP="00386B6C">
      <w:pPr>
        <w:pStyle w:val="ListParagraph"/>
        <w:numPr>
          <w:ilvl w:val="0"/>
          <w:numId w:val="7"/>
        </w:numPr>
        <w:spacing w:after="0" w:line="240" w:lineRule="auto"/>
        <w:rPr>
          <w:rFonts w:ascii="Arabic Typesetting" w:hAnsi="Arabic Typesetting" w:cs="Arabic Typesetting"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sz w:val="32"/>
          <w:szCs w:val="32"/>
          <w:u w:val="single"/>
        </w:rPr>
        <w:t>Convert both temperature readings into Kelvin.</w:t>
      </w:r>
    </w:p>
    <w:p w:rsidR="00386B6C" w:rsidRDefault="00C51324" w:rsidP="00386B6C">
      <w:pPr>
        <w:pStyle w:val="ListParagraph"/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C51324">
        <w:rPr>
          <w:rFonts w:ascii="Arabic Typesetting" w:hAnsi="Arabic Typesetting" w:cs="Arabic Typesetting"/>
          <w:sz w:val="32"/>
          <w:szCs w:val="32"/>
        </w:rPr>
        <w:t>Add 273 to the Celsius temperature</w:t>
      </w:r>
    </w:p>
    <w:p w:rsidR="00386B6C" w:rsidRDefault="00BA023A" w:rsidP="00386B6C">
      <w:pPr>
        <w:pStyle w:val="ListParagraph"/>
        <w:spacing w:after="0" w:line="240" w:lineRule="auto"/>
        <w:rPr>
          <w:rFonts w:ascii="Arabic Typesetting" w:hAnsi="Arabic Typesetting" w:cs="Arabic Typesetting"/>
          <w:i/>
          <w:sz w:val="32"/>
          <w:szCs w:val="32"/>
        </w:rPr>
      </w:pPr>
      <w:proofErr w:type="gramStart"/>
      <w:r w:rsidRPr="00386B6C">
        <w:rPr>
          <w:rFonts w:ascii="Arabic Typesetting" w:hAnsi="Arabic Typesetting" w:cs="Arabic Typesetting"/>
          <w:i/>
          <w:sz w:val="32"/>
          <w:szCs w:val="32"/>
        </w:rPr>
        <w:t>K  =</w:t>
      </w:r>
      <w:proofErr w:type="gramEnd"/>
      <w:r w:rsidRPr="00386B6C">
        <w:rPr>
          <w:rFonts w:ascii="Arabic Typesetting" w:hAnsi="Arabic Typesetting" w:cs="Arabic Typesetting"/>
          <w:i/>
          <w:sz w:val="32"/>
          <w:szCs w:val="32"/>
        </w:rPr>
        <w:t xml:space="preserve">  C</w:t>
      </w:r>
      <w:r w:rsidRPr="00C51324">
        <w:rPr>
          <w:i/>
        </w:rPr>
        <w:sym w:font="SymbolPS" w:char="F0B0"/>
      </w:r>
      <w:r w:rsidRPr="00386B6C">
        <w:rPr>
          <w:rFonts w:ascii="Arabic Typesetting" w:hAnsi="Arabic Typesetting" w:cs="Arabic Typesetting"/>
          <w:i/>
          <w:sz w:val="32"/>
          <w:szCs w:val="32"/>
        </w:rPr>
        <w:t xml:space="preserve">  +  273</w:t>
      </w:r>
      <w:r w:rsidR="00C51324" w:rsidRPr="00386B6C">
        <w:rPr>
          <w:rFonts w:ascii="Arabic Typesetting" w:hAnsi="Arabic Typesetting" w:cs="Arabic Typesetting"/>
          <w:i/>
          <w:sz w:val="32"/>
          <w:szCs w:val="32"/>
        </w:rPr>
        <w:t xml:space="preserve"> </w:t>
      </w:r>
      <w:r w:rsidR="00386B6C">
        <w:rPr>
          <w:rFonts w:ascii="Arabic Typesetting" w:hAnsi="Arabic Typesetting" w:cs="Arabic Typesetting"/>
          <w:i/>
          <w:sz w:val="32"/>
          <w:szCs w:val="32"/>
        </w:rPr>
        <w:t xml:space="preserve"> </w:t>
      </w:r>
    </w:p>
    <w:p w:rsidR="00386B6C" w:rsidRDefault="00386B6C" w:rsidP="00386B6C">
      <w:pPr>
        <w:pStyle w:val="ListParagraph"/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</w:p>
    <w:p w:rsidR="00A9468A" w:rsidRDefault="00576B12" w:rsidP="00386B6C">
      <w:pPr>
        <w:pStyle w:val="ListParagraph"/>
        <w:numPr>
          <w:ilvl w:val="0"/>
          <w:numId w:val="7"/>
        </w:numPr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 w:rsidRPr="00386B6C">
        <w:rPr>
          <w:rFonts w:ascii="Arabic Typesetting" w:hAnsi="Arabic Typesetting" w:cs="Arabic Typesetting"/>
          <w:sz w:val="32"/>
          <w:szCs w:val="32"/>
          <w:u w:val="single"/>
        </w:rPr>
        <w:t>Final volume of the gas</w:t>
      </w:r>
      <w:r w:rsidR="006075D9" w:rsidRPr="00386B6C">
        <w:rPr>
          <w:rFonts w:ascii="Arabic Typesetting" w:hAnsi="Arabic Typesetting" w:cs="Arabic Typesetting"/>
          <w:sz w:val="32"/>
          <w:szCs w:val="32"/>
        </w:rPr>
        <w:t xml:space="preserve">  </w:t>
      </w:r>
      <w:r w:rsidR="006075D9" w:rsidRPr="00386B6C">
        <w:rPr>
          <w:rFonts w:ascii="Arabic Typesetting" w:hAnsi="Arabic Typesetting" w:cs="Arabic Typesetting"/>
          <w:b/>
          <w:sz w:val="32"/>
          <w:szCs w:val="32"/>
        </w:rPr>
        <w:t>V</w:t>
      </w:r>
      <w:r w:rsidR="006075D9" w:rsidRPr="00386B6C">
        <w:rPr>
          <w:rFonts w:ascii="Arabic Typesetting" w:hAnsi="Arabic Typesetting" w:cs="Arabic Typesetting"/>
          <w:b/>
          <w:sz w:val="32"/>
          <w:szCs w:val="32"/>
          <w:vertAlign w:val="subscript"/>
        </w:rPr>
        <w:t>2</w:t>
      </w:r>
      <w:r w:rsidR="00386B6C" w:rsidRPr="00386B6C">
        <w:rPr>
          <w:rFonts w:ascii="Arabic Typesetting" w:hAnsi="Arabic Typesetting" w:cs="Arabic Typesetting"/>
          <w:b/>
          <w:sz w:val="32"/>
          <w:szCs w:val="32"/>
          <w:vertAlign w:val="subscript"/>
        </w:rPr>
        <w:t xml:space="preserve"> </w:t>
      </w:r>
    </w:p>
    <w:p w:rsidR="00386B6C" w:rsidRDefault="00386B6C" w:rsidP="00386B6C">
      <w:pPr>
        <w:pStyle w:val="ListParagraph"/>
        <w:spacing w:after="0" w:line="240" w:lineRule="auto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Subtract the volume of water in flask (after experiment) from the total volume of flask.</w:t>
      </w:r>
    </w:p>
    <w:p w:rsidR="00576B12" w:rsidRPr="00386B6C" w:rsidRDefault="00576B12" w:rsidP="00386B6C">
      <w:pPr>
        <w:pStyle w:val="ListParagraph"/>
        <w:spacing w:after="0" w:line="240" w:lineRule="auto"/>
        <w:rPr>
          <w:rFonts w:ascii="Arabic Typesetting" w:hAnsi="Arabic Typesetting" w:cs="Arabic Typesetting"/>
          <w:i/>
          <w:sz w:val="32"/>
          <w:szCs w:val="32"/>
        </w:rPr>
      </w:pPr>
      <w:r w:rsidRPr="00386B6C">
        <w:rPr>
          <w:rFonts w:ascii="Arabic Typesetting" w:hAnsi="Arabic Typesetting" w:cs="Arabic Typesetting"/>
          <w:i/>
          <w:sz w:val="32"/>
          <w:szCs w:val="32"/>
        </w:rPr>
        <w:t xml:space="preserve">Total volume of flask – Volume of water in flask </w:t>
      </w:r>
      <w:r w:rsidR="00386B6C" w:rsidRPr="00386B6C">
        <w:rPr>
          <w:rFonts w:ascii="Arabic Typesetting" w:hAnsi="Arabic Typesetting" w:cs="Arabic Typesetting"/>
          <w:i/>
          <w:sz w:val="32"/>
          <w:szCs w:val="32"/>
        </w:rPr>
        <w:t>(</w:t>
      </w:r>
      <w:r w:rsidRPr="00386B6C">
        <w:rPr>
          <w:rFonts w:ascii="Arabic Typesetting" w:hAnsi="Arabic Typesetting" w:cs="Arabic Typesetting"/>
          <w:i/>
          <w:sz w:val="32"/>
          <w:szCs w:val="32"/>
        </w:rPr>
        <w:t>after experiment</w:t>
      </w:r>
      <w:r w:rsidR="00386B6C" w:rsidRPr="00386B6C">
        <w:rPr>
          <w:rFonts w:ascii="Arabic Typesetting" w:hAnsi="Arabic Typesetting" w:cs="Arabic Typesetting"/>
          <w:i/>
          <w:sz w:val="32"/>
          <w:szCs w:val="32"/>
        </w:rPr>
        <w:t>)</w:t>
      </w:r>
    </w:p>
    <w:p w:rsidR="00386B6C" w:rsidRDefault="00386B6C" w:rsidP="00386B6C">
      <w:pPr>
        <w:spacing w:after="0" w:line="240" w:lineRule="auto"/>
        <w:ind w:left="360"/>
        <w:rPr>
          <w:rFonts w:ascii="Arabic Typesetting" w:hAnsi="Arabic Typesetting" w:cs="Arabic Typesetting"/>
          <w:b/>
          <w:sz w:val="32"/>
          <w:szCs w:val="32"/>
          <w:u w:val="single"/>
        </w:rPr>
      </w:pPr>
    </w:p>
    <w:p w:rsidR="006075D9" w:rsidRPr="00C51324" w:rsidRDefault="006075D9" w:rsidP="00386B6C">
      <w:pPr>
        <w:spacing w:after="0" w:line="240" w:lineRule="auto"/>
        <w:ind w:left="360"/>
        <w:rPr>
          <w:rFonts w:ascii="Arabic Typesetting" w:hAnsi="Arabic Typesetting" w:cs="Arabic Typesetting"/>
          <w:b/>
          <w:sz w:val="32"/>
          <w:szCs w:val="32"/>
          <w:u w:val="single"/>
        </w:rPr>
      </w:pPr>
      <w:r w:rsidRPr="00C51324">
        <w:rPr>
          <w:rFonts w:ascii="Arabic Typesetting" w:hAnsi="Arabic Typesetting" w:cs="Arabic Typesetting"/>
          <w:b/>
          <w:sz w:val="32"/>
          <w:szCs w:val="32"/>
          <w:u w:val="single"/>
        </w:rPr>
        <w:t>Graph:</w:t>
      </w:r>
    </w:p>
    <w:p w:rsidR="00386B6C" w:rsidRDefault="00386B6C" w:rsidP="00386B6C">
      <w:pPr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 xml:space="preserve">Make a </w:t>
      </w:r>
      <w:r w:rsidR="006075D9" w:rsidRPr="00C51324">
        <w:rPr>
          <w:rFonts w:ascii="Arabic Typesetting" w:hAnsi="Arabic Typesetting" w:cs="Arabic Typesetting"/>
          <w:sz w:val="32"/>
          <w:szCs w:val="32"/>
        </w:rPr>
        <w:t>temperature</w:t>
      </w:r>
      <w:r>
        <w:rPr>
          <w:rFonts w:ascii="Arabic Typesetting" w:hAnsi="Arabic Typesetting" w:cs="Arabic Typesetting"/>
          <w:sz w:val="32"/>
          <w:szCs w:val="32"/>
        </w:rPr>
        <w:t xml:space="preserve"> vs volume</w:t>
      </w:r>
      <w:r w:rsidR="006075D9" w:rsidRPr="00C51324">
        <w:rPr>
          <w:rFonts w:ascii="Arabic Typesetting" w:hAnsi="Arabic Typesetting" w:cs="Arabic Typesetting"/>
          <w:sz w:val="32"/>
          <w:szCs w:val="32"/>
        </w:rPr>
        <w:t xml:space="preserve"> graph. </w:t>
      </w:r>
    </w:p>
    <w:p w:rsidR="00386B6C" w:rsidRDefault="006075D9" w:rsidP="00386B6C">
      <w:pPr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</w:rPr>
      </w:pPr>
      <w:r w:rsidRPr="00386B6C">
        <w:rPr>
          <w:rFonts w:ascii="Arabic Typesetting" w:hAnsi="Arabic Typesetting" w:cs="Arabic Typesetting"/>
          <w:b/>
          <w:sz w:val="32"/>
          <w:szCs w:val="32"/>
        </w:rPr>
        <w:t>Interpolate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386B6C">
        <w:rPr>
          <w:rFonts w:ascii="Arabic Typesetting" w:hAnsi="Arabic Typesetting" w:cs="Arabic Typesetting"/>
          <w:i/>
          <w:sz w:val="32"/>
          <w:szCs w:val="32"/>
        </w:rPr>
        <w:t>between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 the data points with a </w:t>
      </w:r>
      <w:r w:rsidRPr="00386B6C">
        <w:rPr>
          <w:rFonts w:ascii="Arabic Typesetting" w:hAnsi="Arabic Typesetting" w:cs="Arabic Typesetting"/>
          <w:sz w:val="32"/>
          <w:szCs w:val="32"/>
          <w:u w:val="single"/>
        </w:rPr>
        <w:t>solid line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. </w:t>
      </w:r>
    </w:p>
    <w:p w:rsidR="001D1E65" w:rsidRDefault="006075D9" w:rsidP="00386B6C">
      <w:pPr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</w:rPr>
      </w:pPr>
      <w:r w:rsidRPr="00386B6C">
        <w:rPr>
          <w:rFonts w:ascii="Arabic Typesetting" w:hAnsi="Arabic Typesetting" w:cs="Arabic Typesetting"/>
          <w:b/>
          <w:sz w:val="32"/>
          <w:szCs w:val="32"/>
        </w:rPr>
        <w:t>Extrapolate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386B6C">
        <w:rPr>
          <w:rFonts w:ascii="Arabic Typesetting" w:hAnsi="Arabic Typesetting" w:cs="Arabic Typesetting"/>
          <w:i/>
          <w:sz w:val="32"/>
          <w:szCs w:val="32"/>
        </w:rPr>
        <w:t>beyond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 the data points with a </w:t>
      </w:r>
      <w:r w:rsidRPr="00386B6C">
        <w:rPr>
          <w:rFonts w:ascii="Arabic Typesetting" w:hAnsi="Arabic Typesetting" w:cs="Arabic Typesetting"/>
          <w:sz w:val="32"/>
          <w:szCs w:val="32"/>
          <w:u w:val="dash"/>
        </w:rPr>
        <w:t>dashed line</w:t>
      </w:r>
      <w:r w:rsidRPr="00C51324">
        <w:rPr>
          <w:rFonts w:ascii="Arabic Typesetting" w:hAnsi="Arabic Typesetting" w:cs="Arabic Typesetting"/>
          <w:sz w:val="32"/>
          <w:szCs w:val="32"/>
        </w:rPr>
        <w:t xml:space="preserve">. </w:t>
      </w:r>
    </w:p>
    <w:p w:rsidR="009E0C9E" w:rsidRPr="00C51324" w:rsidRDefault="009E0C9E" w:rsidP="00386B6C">
      <w:pPr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</w:rPr>
      </w:pPr>
    </w:p>
    <w:p w:rsidR="009E0C9E" w:rsidRDefault="009E0C9E" w:rsidP="009E0C9E">
      <w:pPr>
        <w:spacing w:after="0" w:line="240" w:lineRule="auto"/>
        <w:ind w:left="360"/>
        <w:rPr>
          <w:rFonts w:ascii="Arabic Typesetting" w:hAnsi="Arabic Typesetting" w:cs="Arabic Typesetting"/>
          <w:b/>
          <w:sz w:val="32"/>
          <w:szCs w:val="32"/>
          <w:u w:val="single"/>
        </w:rPr>
      </w:pPr>
      <w:r>
        <w:rPr>
          <w:rFonts w:ascii="Arabic Typesetting" w:hAnsi="Arabic Typesetting" w:cs="Arabic Typesetting"/>
          <w:b/>
          <w:sz w:val="32"/>
          <w:szCs w:val="32"/>
          <w:u w:val="single"/>
        </w:rPr>
        <w:t>Extra Credit</w:t>
      </w:r>
      <w:r w:rsidRPr="00C51324">
        <w:rPr>
          <w:rFonts w:ascii="Arabic Typesetting" w:hAnsi="Arabic Typesetting" w:cs="Arabic Typesetting"/>
          <w:b/>
          <w:sz w:val="32"/>
          <w:szCs w:val="32"/>
          <w:u w:val="single"/>
        </w:rPr>
        <w:t>:</w:t>
      </w:r>
      <w:r w:rsidR="00BF1898">
        <w:rPr>
          <w:rFonts w:ascii="Arabic Typesetting" w:hAnsi="Arabic Typesetting" w:cs="Arabic Typesetting"/>
          <w:b/>
          <w:sz w:val="32"/>
          <w:szCs w:val="32"/>
          <w:u w:val="single"/>
        </w:rPr>
        <w:t xml:space="preserve"> </w:t>
      </w:r>
    </w:p>
    <w:p w:rsidR="00BF1898" w:rsidRPr="00BF1898" w:rsidRDefault="00BF1898" w:rsidP="009E0C9E">
      <w:pPr>
        <w:spacing w:after="0" w:line="240" w:lineRule="auto"/>
        <w:ind w:left="360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Answer the Lab Question in a minimum of 100 words in a paragraph or two.</w:t>
      </w:r>
    </w:p>
    <w:p w:rsidR="00BA023A" w:rsidRDefault="00BA023A" w:rsidP="004616A4">
      <w:pPr>
        <w:spacing w:line="240" w:lineRule="auto"/>
        <w:ind w:left="360"/>
        <w:rPr>
          <w:sz w:val="20"/>
          <w:szCs w:val="20"/>
        </w:rPr>
      </w:pPr>
    </w:p>
    <w:p w:rsidR="004616A4" w:rsidRDefault="004616A4" w:rsidP="004616A4">
      <w:pPr>
        <w:spacing w:line="240" w:lineRule="auto"/>
        <w:ind w:left="360"/>
        <w:rPr>
          <w:sz w:val="20"/>
          <w:szCs w:val="20"/>
        </w:rPr>
      </w:pPr>
    </w:p>
    <w:p w:rsidR="004616A4" w:rsidRPr="004616A4" w:rsidRDefault="004616A4" w:rsidP="004616A4">
      <w:pPr>
        <w:spacing w:line="240" w:lineRule="auto"/>
        <w:ind w:left="360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4616A4" w:rsidRPr="004616A4" w:rsidSect="00386B6C">
      <w:headerReference w:type="default" r:id="rId8"/>
      <w:headerReference w:type="first" r:id="rId9"/>
      <w:footerReference w:type="first" r:id="rId10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00" w:rsidRDefault="00F52D00" w:rsidP="00383E86">
      <w:pPr>
        <w:spacing w:after="0" w:line="240" w:lineRule="auto"/>
      </w:pPr>
      <w:r>
        <w:separator/>
      </w:r>
    </w:p>
  </w:endnote>
  <w:endnote w:type="continuationSeparator" w:id="0">
    <w:p w:rsidR="00F52D00" w:rsidRDefault="00F52D00" w:rsidP="0038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58" w:rsidRDefault="00AB5458">
    <w:pPr>
      <w:pStyle w:val="Footer"/>
    </w:pPr>
  </w:p>
  <w:p w:rsidR="00AB5458" w:rsidRDefault="00AB5458" w:rsidP="00AB5458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*******************************************************************************************</w:t>
    </w:r>
  </w:p>
  <w:p w:rsidR="00AB5458" w:rsidRDefault="00AB5458" w:rsidP="00AB5458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Receipt</w:t>
    </w:r>
  </w:p>
  <w:p w:rsidR="00AB5458" w:rsidRDefault="00DC3F94" w:rsidP="00AB5458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Charles’ Law: The Effect of Temperature on the Volume of a Gas</w:t>
    </w:r>
  </w:p>
  <w:p w:rsidR="00AB5458" w:rsidRDefault="00AB5458" w:rsidP="00AB5458">
    <w:pPr>
      <w:spacing w:after="0" w:line="240" w:lineRule="auto"/>
      <w:rPr>
        <w:sz w:val="20"/>
        <w:szCs w:val="20"/>
      </w:rPr>
    </w:pPr>
  </w:p>
  <w:p w:rsidR="00AB5458" w:rsidRDefault="00AB5458" w:rsidP="00AB5458">
    <w:pPr>
      <w:spacing w:after="0" w:line="240" w:lineRule="auto"/>
      <w:rPr>
        <w:sz w:val="20"/>
        <w:szCs w:val="20"/>
      </w:rPr>
    </w:pPr>
  </w:p>
  <w:p w:rsidR="00AB5458" w:rsidRDefault="00AB5458" w:rsidP="00AB5458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Name ___________________________________________________________</w:t>
    </w:r>
  </w:p>
  <w:p w:rsidR="00AB5458" w:rsidRDefault="00AB5458" w:rsidP="00AB5458">
    <w:pPr>
      <w:spacing w:after="0" w:line="240" w:lineRule="auto"/>
      <w:rPr>
        <w:sz w:val="20"/>
        <w:szCs w:val="20"/>
      </w:rPr>
    </w:pPr>
  </w:p>
  <w:p w:rsidR="00AB5458" w:rsidRDefault="00AB5458" w:rsidP="00AB5458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Period______________________</w:t>
    </w:r>
  </w:p>
  <w:p w:rsidR="00AB5458" w:rsidRDefault="00AB5458" w:rsidP="00AB5458">
    <w:pPr>
      <w:spacing w:after="0" w:line="240" w:lineRule="auto"/>
      <w:rPr>
        <w:sz w:val="20"/>
        <w:szCs w:val="20"/>
      </w:rPr>
    </w:pPr>
  </w:p>
  <w:p w:rsidR="00AB5458" w:rsidRDefault="00AB5458" w:rsidP="00AB5458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Date_______________________</w:t>
    </w:r>
  </w:p>
  <w:p w:rsidR="00AB5458" w:rsidRDefault="00AB5458" w:rsidP="00AB5458">
    <w:pPr>
      <w:pStyle w:val="Footer"/>
    </w:pPr>
  </w:p>
  <w:p w:rsidR="00AB5458" w:rsidRDefault="00AB5458" w:rsidP="00AB5458">
    <w:pPr>
      <w:pStyle w:val="Footer"/>
    </w:pPr>
  </w:p>
  <w:p w:rsidR="00AB5458" w:rsidRDefault="00AB5458" w:rsidP="00AB5458">
    <w:pPr>
      <w:pStyle w:val="Footer"/>
    </w:pPr>
  </w:p>
  <w:p w:rsidR="00AB5458" w:rsidRDefault="00AB5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00" w:rsidRDefault="00F52D00" w:rsidP="00383E86">
      <w:pPr>
        <w:spacing w:after="0" w:line="240" w:lineRule="auto"/>
      </w:pPr>
      <w:r>
        <w:separator/>
      </w:r>
    </w:p>
  </w:footnote>
  <w:footnote w:type="continuationSeparator" w:id="0">
    <w:p w:rsidR="00F52D00" w:rsidRDefault="00F52D00" w:rsidP="0038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86" w:rsidRDefault="00383E86">
    <w:pPr>
      <w:pStyle w:val="Header"/>
    </w:pPr>
  </w:p>
  <w:p w:rsidR="00383E86" w:rsidRDefault="00383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86" w:rsidRDefault="00383E86" w:rsidP="00383E86">
    <w:pPr>
      <w:pStyle w:val="Header"/>
    </w:pPr>
    <w:r>
      <w:t>Lab Station_________________</w:t>
    </w:r>
    <w:r>
      <w:tab/>
    </w:r>
    <w:r>
      <w:tab/>
      <w:t>Name_______________________</w:t>
    </w:r>
  </w:p>
  <w:p w:rsidR="00383E86" w:rsidRDefault="00383E86" w:rsidP="00383E86">
    <w:pPr>
      <w:pStyle w:val="Header"/>
    </w:pPr>
    <w:r>
      <w:t>Lab Partner_________________</w:t>
    </w:r>
    <w:r>
      <w:tab/>
    </w:r>
    <w:r>
      <w:tab/>
      <w:t>Date_______________________</w:t>
    </w:r>
  </w:p>
  <w:p w:rsidR="00383E86" w:rsidRDefault="00383E86" w:rsidP="00383E86">
    <w:pPr>
      <w:pStyle w:val="Header"/>
    </w:pPr>
    <w:r>
      <w:t>Balance # __________________</w:t>
    </w:r>
    <w:r>
      <w:tab/>
    </w:r>
    <w:r>
      <w:tab/>
      <w:t>Period______________________</w:t>
    </w:r>
  </w:p>
  <w:p w:rsidR="00383E86" w:rsidRDefault="00383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FCC"/>
    <w:multiLevelType w:val="hybridMultilevel"/>
    <w:tmpl w:val="C268A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24614"/>
    <w:multiLevelType w:val="hybridMultilevel"/>
    <w:tmpl w:val="5FF8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70BF"/>
    <w:multiLevelType w:val="hybridMultilevel"/>
    <w:tmpl w:val="5136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C2AE2"/>
    <w:multiLevelType w:val="hybridMultilevel"/>
    <w:tmpl w:val="5AA4B77C"/>
    <w:lvl w:ilvl="0" w:tplc="4FDC3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B48D5"/>
    <w:multiLevelType w:val="hybridMultilevel"/>
    <w:tmpl w:val="8E54C6F4"/>
    <w:lvl w:ilvl="0" w:tplc="4FDC3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15348"/>
    <w:multiLevelType w:val="hybridMultilevel"/>
    <w:tmpl w:val="1C38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2DCA"/>
    <w:multiLevelType w:val="hybridMultilevel"/>
    <w:tmpl w:val="BE04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977"/>
    <w:rsid w:val="000D1977"/>
    <w:rsid w:val="000E41C7"/>
    <w:rsid w:val="000F3F8F"/>
    <w:rsid w:val="00137B75"/>
    <w:rsid w:val="00140710"/>
    <w:rsid w:val="001443CA"/>
    <w:rsid w:val="00145805"/>
    <w:rsid w:val="00153FC5"/>
    <w:rsid w:val="00172071"/>
    <w:rsid w:val="001B65E3"/>
    <w:rsid w:val="001C7917"/>
    <w:rsid w:val="001D1E65"/>
    <w:rsid w:val="001D3ED1"/>
    <w:rsid w:val="00203EDF"/>
    <w:rsid w:val="00223DE5"/>
    <w:rsid w:val="00270879"/>
    <w:rsid w:val="002B1E5B"/>
    <w:rsid w:val="002C276C"/>
    <w:rsid w:val="002C53AB"/>
    <w:rsid w:val="002D2001"/>
    <w:rsid w:val="00312B41"/>
    <w:rsid w:val="00316FD1"/>
    <w:rsid w:val="00322AF7"/>
    <w:rsid w:val="00365C86"/>
    <w:rsid w:val="00383E86"/>
    <w:rsid w:val="00386B6C"/>
    <w:rsid w:val="00406F49"/>
    <w:rsid w:val="00446D7A"/>
    <w:rsid w:val="00453E19"/>
    <w:rsid w:val="004616A4"/>
    <w:rsid w:val="00467559"/>
    <w:rsid w:val="00487247"/>
    <w:rsid w:val="004C0973"/>
    <w:rsid w:val="004F1726"/>
    <w:rsid w:val="005054D6"/>
    <w:rsid w:val="00512DFB"/>
    <w:rsid w:val="00525F76"/>
    <w:rsid w:val="00543DBC"/>
    <w:rsid w:val="005736F6"/>
    <w:rsid w:val="00576B12"/>
    <w:rsid w:val="00592374"/>
    <w:rsid w:val="005B4F07"/>
    <w:rsid w:val="005D2D1B"/>
    <w:rsid w:val="005E5B61"/>
    <w:rsid w:val="0060594D"/>
    <w:rsid w:val="006075D9"/>
    <w:rsid w:val="006278A1"/>
    <w:rsid w:val="0067344E"/>
    <w:rsid w:val="00685F40"/>
    <w:rsid w:val="006A5D14"/>
    <w:rsid w:val="006A7FCB"/>
    <w:rsid w:val="006C0100"/>
    <w:rsid w:val="006D36B4"/>
    <w:rsid w:val="0076319A"/>
    <w:rsid w:val="0077683C"/>
    <w:rsid w:val="007F1FC4"/>
    <w:rsid w:val="007F460A"/>
    <w:rsid w:val="007F69CA"/>
    <w:rsid w:val="00806966"/>
    <w:rsid w:val="008106C9"/>
    <w:rsid w:val="00812C2F"/>
    <w:rsid w:val="00852B71"/>
    <w:rsid w:val="00855C99"/>
    <w:rsid w:val="00862613"/>
    <w:rsid w:val="008627FD"/>
    <w:rsid w:val="00863A52"/>
    <w:rsid w:val="00867D2F"/>
    <w:rsid w:val="008972B0"/>
    <w:rsid w:val="008D56B8"/>
    <w:rsid w:val="008E37C5"/>
    <w:rsid w:val="008E7E51"/>
    <w:rsid w:val="008F618C"/>
    <w:rsid w:val="00902A76"/>
    <w:rsid w:val="009809CE"/>
    <w:rsid w:val="009A221B"/>
    <w:rsid w:val="009E0C9E"/>
    <w:rsid w:val="009E49E3"/>
    <w:rsid w:val="00A07403"/>
    <w:rsid w:val="00A726CE"/>
    <w:rsid w:val="00A82DAA"/>
    <w:rsid w:val="00A9468A"/>
    <w:rsid w:val="00A976FF"/>
    <w:rsid w:val="00AB5458"/>
    <w:rsid w:val="00AC5EDB"/>
    <w:rsid w:val="00AC6AFE"/>
    <w:rsid w:val="00AE0D0E"/>
    <w:rsid w:val="00AE5ABD"/>
    <w:rsid w:val="00AF047B"/>
    <w:rsid w:val="00B211D1"/>
    <w:rsid w:val="00B433BA"/>
    <w:rsid w:val="00BA023A"/>
    <w:rsid w:val="00BE1EEC"/>
    <w:rsid w:val="00BF1898"/>
    <w:rsid w:val="00C25F2A"/>
    <w:rsid w:val="00C26928"/>
    <w:rsid w:val="00C3074B"/>
    <w:rsid w:val="00C4532B"/>
    <w:rsid w:val="00C51324"/>
    <w:rsid w:val="00C5213E"/>
    <w:rsid w:val="00C86FA6"/>
    <w:rsid w:val="00C92B00"/>
    <w:rsid w:val="00CD0CBD"/>
    <w:rsid w:val="00D002F8"/>
    <w:rsid w:val="00D22385"/>
    <w:rsid w:val="00DA41A2"/>
    <w:rsid w:val="00DC3F94"/>
    <w:rsid w:val="00DD09A5"/>
    <w:rsid w:val="00DD59D3"/>
    <w:rsid w:val="00DE186D"/>
    <w:rsid w:val="00DE7C8F"/>
    <w:rsid w:val="00E74DA8"/>
    <w:rsid w:val="00EA57D7"/>
    <w:rsid w:val="00EC2863"/>
    <w:rsid w:val="00EE7D3C"/>
    <w:rsid w:val="00F101D1"/>
    <w:rsid w:val="00F1310E"/>
    <w:rsid w:val="00F251C5"/>
    <w:rsid w:val="00F452E1"/>
    <w:rsid w:val="00F46A8D"/>
    <w:rsid w:val="00F52D00"/>
    <w:rsid w:val="00FA19A8"/>
    <w:rsid w:val="00FA4B3B"/>
    <w:rsid w:val="00FB7354"/>
    <w:rsid w:val="00FC0CC3"/>
    <w:rsid w:val="00FC37ED"/>
    <w:rsid w:val="00FC51EA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701C5-99F4-4E41-A6B4-AEDE8524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77"/>
    <w:pPr>
      <w:ind w:left="720"/>
      <w:contextualSpacing/>
    </w:pPr>
  </w:style>
  <w:style w:type="table" w:styleId="TableGrid">
    <w:name w:val="Table Grid"/>
    <w:basedOn w:val="TableNormal"/>
    <w:uiPriority w:val="59"/>
    <w:rsid w:val="009A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86"/>
  </w:style>
  <w:style w:type="paragraph" w:styleId="Footer">
    <w:name w:val="footer"/>
    <w:basedOn w:val="Normal"/>
    <w:link w:val="FooterChar"/>
    <w:uiPriority w:val="99"/>
    <w:unhideWhenUsed/>
    <w:rsid w:val="0038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86"/>
  </w:style>
  <w:style w:type="paragraph" w:styleId="BalloonText">
    <w:name w:val="Balloon Text"/>
    <w:basedOn w:val="Normal"/>
    <w:link w:val="BalloonTextChar"/>
    <w:uiPriority w:val="99"/>
    <w:semiHidden/>
    <w:unhideWhenUsed/>
    <w:rsid w:val="003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D740-09BB-47E5-B286-3BCEF286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angela.johnson01</dc:creator>
  <cp:keywords/>
  <dc:description/>
  <cp:lastModifiedBy>Johnson, Angela A.</cp:lastModifiedBy>
  <cp:revision>13</cp:revision>
  <cp:lastPrinted>2013-04-16T18:36:00Z</cp:lastPrinted>
  <dcterms:created xsi:type="dcterms:W3CDTF">2013-04-19T16:33:00Z</dcterms:created>
  <dcterms:modified xsi:type="dcterms:W3CDTF">2017-04-05T11:01:00Z</dcterms:modified>
</cp:coreProperties>
</file>